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8E3B2" w14:textId="77777777" w:rsidR="00047BA4" w:rsidRPr="005A013B" w:rsidRDefault="009F66EE" w:rsidP="00983231">
      <w:pPr>
        <w:spacing w:after="0" w:line="240" w:lineRule="auto"/>
        <w:jc w:val="center"/>
        <w:rPr>
          <w:b/>
        </w:rPr>
      </w:pPr>
      <w:r w:rsidRPr="005A013B">
        <w:rPr>
          <w:b/>
        </w:rPr>
        <w:t>ACCT 1B</w:t>
      </w:r>
      <w:r w:rsidR="00B563DE" w:rsidRPr="005A013B">
        <w:rPr>
          <w:b/>
        </w:rPr>
        <w:t xml:space="preserve">: </w:t>
      </w:r>
      <w:r w:rsidRPr="005A013B">
        <w:rPr>
          <w:b/>
        </w:rPr>
        <w:t>Manager</w:t>
      </w:r>
      <w:r w:rsidR="006E7778" w:rsidRPr="005A013B">
        <w:rPr>
          <w:b/>
        </w:rPr>
        <w:t>ial Accounting</w:t>
      </w:r>
    </w:p>
    <w:p w14:paraId="6B4407FE" w14:textId="77777777" w:rsidR="00B563DE" w:rsidRPr="005A013B" w:rsidRDefault="006E7778" w:rsidP="00983231">
      <w:pPr>
        <w:spacing w:after="0" w:line="240" w:lineRule="auto"/>
        <w:jc w:val="center"/>
        <w:rPr>
          <w:b/>
        </w:rPr>
      </w:pPr>
      <w:r w:rsidRPr="005A013B">
        <w:rPr>
          <w:b/>
        </w:rPr>
        <w:t>Team Project</w:t>
      </w:r>
      <w:r w:rsidR="00054BD7" w:rsidRPr="005A013B">
        <w:rPr>
          <w:b/>
        </w:rPr>
        <w:t>: Presentation, Submission, and Grading</w:t>
      </w:r>
    </w:p>
    <w:p w14:paraId="2BF37D6E" w14:textId="77777777" w:rsidR="009F66EE" w:rsidRDefault="009F66EE" w:rsidP="00983231">
      <w:pPr>
        <w:spacing w:after="0" w:line="240" w:lineRule="auto"/>
        <w:jc w:val="center"/>
      </w:pPr>
    </w:p>
    <w:p w14:paraId="371FBD01" w14:textId="77777777" w:rsidR="00C20B15" w:rsidRPr="000314A2" w:rsidRDefault="00591CD7" w:rsidP="00983231">
      <w:pPr>
        <w:spacing w:after="0" w:line="240" w:lineRule="auto"/>
      </w:pPr>
      <w:r w:rsidRPr="000314A2">
        <w:t>Throughout the semester, we have learned new managerial accounting terms</w:t>
      </w:r>
      <w:r w:rsidR="00C20B15" w:rsidRPr="000314A2">
        <w:t xml:space="preserve">, </w:t>
      </w:r>
      <w:r w:rsidRPr="000314A2">
        <w:t>concepts</w:t>
      </w:r>
      <w:r w:rsidR="006B1867">
        <w:t xml:space="preserve">, tools, and equations. </w:t>
      </w:r>
      <w:r w:rsidR="00C20B15" w:rsidRPr="000314A2">
        <w:t>Now that we are at the end of the semester, let’s reflect on all</w:t>
      </w:r>
      <w:r w:rsidR="000314A2" w:rsidRPr="000314A2">
        <w:t xml:space="preserve"> that we have learned and apply it to a real company. </w:t>
      </w:r>
      <w:r w:rsidR="00C20B15" w:rsidRPr="000314A2">
        <w:t xml:space="preserve">This project is not about equations – it’s about concepts. </w:t>
      </w:r>
      <w:r w:rsidR="000314A2" w:rsidRPr="000314A2">
        <w:t xml:space="preserve">I know that most of you will forget the equations as soon as the final exam is over. But what I really hope that you will take away from this class is an understanding of the terms and concepts, and the ability to </w:t>
      </w:r>
      <w:r w:rsidR="00C20B15" w:rsidRPr="000314A2">
        <w:t xml:space="preserve">recognize </w:t>
      </w:r>
      <w:r w:rsidR="000314A2" w:rsidRPr="000314A2">
        <w:t xml:space="preserve">business </w:t>
      </w:r>
      <w:r w:rsidR="00C20B15" w:rsidRPr="000314A2">
        <w:t xml:space="preserve">situations in the “real world” in which managerial accounting tools can help you make better business decisions. </w:t>
      </w:r>
    </w:p>
    <w:p w14:paraId="57A2933F" w14:textId="77777777" w:rsidR="000314A2" w:rsidRPr="000314A2" w:rsidRDefault="000314A2" w:rsidP="00983231">
      <w:pPr>
        <w:spacing w:after="0" w:line="240" w:lineRule="auto"/>
      </w:pPr>
    </w:p>
    <w:p w14:paraId="12F7C775" w14:textId="77777777" w:rsidR="00D013F3" w:rsidRDefault="00D013F3" w:rsidP="00983231">
      <w:pPr>
        <w:spacing w:after="0" w:line="240" w:lineRule="auto"/>
      </w:pPr>
      <w:r w:rsidRPr="000314A2">
        <w:t>One of the Student Learning Outcomes (SLOs) for all ACCT 1B classes at Saddleback is to present an oral presentation in the designated subject area.</w:t>
      </w:r>
      <w:r w:rsidR="000314A2" w:rsidRPr="000314A2">
        <w:t xml:space="preserve"> Here</w:t>
      </w:r>
      <w:r w:rsidR="000314A2">
        <w:t xml:space="preserve"> are the guidelines for your oral presentation:</w:t>
      </w:r>
    </w:p>
    <w:p w14:paraId="46AB98BD" w14:textId="77777777" w:rsidR="00B563DE" w:rsidRDefault="00B563DE" w:rsidP="00983231">
      <w:pPr>
        <w:spacing w:after="0" w:line="240" w:lineRule="auto"/>
      </w:pPr>
    </w:p>
    <w:p w14:paraId="400F5E35" w14:textId="77777777" w:rsidR="00817B78" w:rsidRDefault="00EF437E" w:rsidP="00983231">
      <w:pPr>
        <w:pStyle w:val="ListParagraph"/>
        <w:numPr>
          <w:ilvl w:val="0"/>
          <w:numId w:val="4"/>
        </w:numPr>
        <w:spacing w:after="0" w:line="240" w:lineRule="auto"/>
      </w:pPr>
      <w:r w:rsidRPr="00EF437E">
        <w:rPr>
          <w:b/>
          <w:u w:val="single"/>
        </w:rPr>
        <w:t>Presentation</w:t>
      </w:r>
      <w:r>
        <w:t xml:space="preserve">: </w:t>
      </w:r>
    </w:p>
    <w:p w14:paraId="289DDF09" w14:textId="77777777" w:rsidR="00EF437E" w:rsidRPr="00817B78" w:rsidRDefault="00817B78" w:rsidP="00983231">
      <w:pPr>
        <w:pStyle w:val="ListParagraph"/>
        <w:numPr>
          <w:ilvl w:val="1"/>
          <w:numId w:val="4"/>
        </w:numPr>
        <w:spacing w:after="0" w:line="240" w:lineRule="auto"/>
      </w:pPr>
      <w:r w:rsidRPr="00817B78">
        <w:rPr>
          <w:u w:val="single"/>
        </w:rPr>
        <w:t>Objective</w:t>
      </w:r>
      <w:r w:rsidRPr="00817B78">
        <w:t xml:space="preserve">: </w:t>
      </w:r>
      <w:r w:rsidR="00EF437E" w:rsidRPr="00817B78">
        <w:t>Prepare a</w:t>
      </w:r>
      <w:r w:rsidR="006B1867">
        <w:t>n oral</w:t>
      </w:r>
      <w:r w:rsidR="00EF437E" w:rsidRPr="00817B78">
        <w:t xml:space="preserve"> presentation for the class</w:t>
      </w:r>
      <w:r w:rsidR="00591CD7" w:rsidRPr="00817B78">
        <w:t xml:space="preserve"> in which you apply several of the accounting terms and concepts that we learned in this class t</w:t>
      </w:r>
      <w:r w:rsidR="000314A2" w:rsidRPr="00817B78">
        <w:t>o a real compa</w:t>
      </w:r>
      <w:r w:rsidRPr="00817B78">
        <w:t xml:space="preserve">ny. </w:t>
      </w:r>
    </w:p>
    <w:p w14:paraId="4B82368F" w14:textId="77777777" w:rsidR="00EF437E" w:rsidRDefault="00300799" w:rsidP="00983231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Time Limit: </w:t>
      </w:r>
      <w:r w:rsidR="00EF437E">
        <w:t>15</w:t>
      </w:r>
      <w:r>
        <w:t>-20</w:t>
      </w:r>
      <w:r w:rsidR="00EF437E">
        <w:t xml:space="preserve"> minutes</w:t>
      </w:r>
      <w:r w:rsidR="009C4052">
        <w:t xml:space="preserve"> </w:t>
      </w:r>
    </w:p>
    <w:p w14:paraId="5D73E111" w14:textId="77777777" w:rsidR="00EF437E" w:rsidRDefault="00EF437E" w:rsidP="00983231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You </w:t>
      </w:r>
      <w:r w:rsidR="00980A4A">
        <w:t>must include a visual component as part of</w:t>
      </w:r>
      <w:r>
        <w:t xml:space="preserve"> your presentation (PowerPoint, Prezi, etc.)</w:t>
      </w:r>
    </w:p>
    <w:p w14:paraId="418E3034" w14:textId="77777777" w:rsidR="000314A2" w:rsidRDefault="000314A2" w:rsidP="00983231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Every person in the group must have a speaking part of at least 2 minutes. </w:t>
      </w:r>
    </w:p>
    <w:p w14:paraId="06DC0B5E" w14:textId="77777777" w:rsidR="006E7778" w:rsidRDefault="00F878A9" w:rsidP="00983231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The 3 Task sheets that I gave you are examples of how you can apply the managerial accounting terms/concepts from each of the chapters that we studied to your company. Your presentation does not have to include all of them – but make sure that it includes enough that </w:t>
      </w:r>
      <w:r w:rsidR="00817B78">
        <w:t xml:space="preserve">your presentation meets the objective, has reasonable substance, and meets the </w:t>
      </w:r>
      <w:r>
        <w:t xml:space="preserve">time requirement. </w:t>
      </w:r>
    </w:p>
    <w:p w14:paraId="42ACCBC5" w14:textId="77777777" w:rsidR="00980A4A" w:rsidRDefault="00980A4A" w:rsidP="00983231">
      <w:pPr>
        <w:pStyle w:val="ListParagraph"/>
        <w:numPr>
          <w:ilvl w:val="1"/>
          <w:numId w:val="4"/>
        </w:numPr>
        <w:spacing w:after="0" w:line="240" w:lineRule="auto"/>
      </w:pPr>
      <w:r>
        <w:t>Tips for your presentation</w:t>
      </w:r>
    </w:p>
    <w:p w14:paraId="7A122E5D" w14:textId="77777777" w:rsidR="00054BD7" w:rsidRDefault="00054BD7" w:rsidP="00983231">
      <w:pPr>
        <w:pStyle w:val="ListParagraph"/>
        <w:numPr>
          <w:ilvl w:val="2"/>
          <w:numId w:val="4"/>
        </w:numPr>
        <w:spacing w:after="0" w:line="240" w:lineRule="auto"/>
      </w:pPr>
      <w:r>
        <w:t>Get creative! Use pictures/images/</w:t>
      </w:r>
      <w:r w:rsidRPr="00054BD7">
        <w:rPr>
          <w:u w:val="single"/>
        </w:rPr>
        <w:t>short</w:t>
      </w:r>
      <w:r>
        <w:t xml:space="preserve"> videos </w:t>
      </w:r>
      <w:r w:rsidR="00B25466">
        <w:t xml:space="preserve">(no more than 2 minutes) </w:t>
      </w:r>
      <w:r>
        <w:t xml:space="preserve">to enhance your presentation. </w:t>
      </w:r>
      <w:r w:rsidR="00817B78">
        <w:t>Include a fun fact about the company</w:t>
      </w:r>
      <w:r w:rsidR="006B1867">
        <w:t xml:space="preserve">. </w:t>
      </w:r>
      <w:r>
        <w:t>Make it interesting for your audience!</w:t>
      </w:r>
    </w:p>
    <w:p w14:paraId="268991E9" w14:textId="77777777" w:rsidR="00054BD7" w:rsidRDefault="00054BD7" w:rsidP="00983231">
      <w:pPr>
        <w:pStyle w:val="ListParagraph"/>
        <w:numPr>
          <w:ilvl w:val="2"/>
          <w:numId w:val="4"/>
        </w:numPr>
        <w:spacing w:after="0" w:line="240" w:lineRule="auto"/>
      </w:pPr>
      <w:r>
        <w:t xml:space="preserve">Keep your slides simple – too many numbers or text can be overwhelming and difficult for your audience to absorb. </w:t>
      </w:r>
    </w:p>
    <w:p w14:paraId="06AF4F52" w14:textId="77777777" w:rsidR="00980A4A" w:rsidRPr="00B25466" w:rsidRDefault="00980A4A" w:rsidP="00983231">
      <w:pPr>
        <w:pStyle w:val="ListParagraph"/>
        <w:numPr>
          <w:ilvl w:val="2"/>
          <w:numId w:val="4"/>
        </w:numPr>
        <w:spacing w:after="0" w:line="240" w:lineRule="auto"/>
      </w:pPr>
      <w:r w:rsidRPr="00B25466">
        <w:t>Be sure to practice individually and as a group prior to the presentation – don’t try to wing it!</w:t>
      </w:r>
    </w:p>
    <w:p w14:paraId="0E82AEB2" w14:textId="77777777" w:rsidR="00980A4A" w:rsidRPr="00B25466" w:rsidRDefault="00B25466" w:rsidP="00983231">
      <w:pPr>
        <w:pStyle w:val="ListParagraph"/>
        <w:numPr>
          <w:ilvl w:val="2"/>
          <w:numId w:val="4"/>
        </w:numPr>
        <w:spacing w:after="0" w:line="240" w:lineRule="auto"/>
      </w:pPr>
      <w:r>
        <w:t>D</w:t>
      </w:r>
      <w:r w:rsidR="00980A4A">
        <w:t>o not read directly off of your slides</w:t>
      </w:r>
      <w:r>
        <w:t xml:space="preserve"> – they </w:t>
      </w:r>
      <w:r w:rsidR="00980A4A">
        <w:t>are there</w:t>
      </w:r>
      <w:r>
        <w:t xml:space="preserve"> only</w:t>
      </w:r>
      <w:r w:rsidR="00980A4A">
        <w:t xml:space="preserve"> to support what you </w:t>
      </w:r>
      <w:r w:rsidR="00980A4A" w:rsidRPr="00B25466">
        <w:t>are saying</w:t>
      </w:r>
      <w:r w:rsidRPr="00B25466">
        <w:t xml:space="preserve"> (again, use only images/short phrases on your slides)</w:t>
      </w:r>
      <w:r w:rsidR="00980A4A" w:rsidRPr="00B25466">
        <w:t>.</w:t>
      </w:r>
    </w:p>
    <w:p w14:paraId="46749517" w14:textId="77777777" w:rsidR="00A465B8" w:rsidRDefault="00A465B8" w:rsidP="00983231">
      <w:pPr>
        <w:spacing w:after="0" w:line="240" w:lineRule="auto"/>
      </w:pPr>
    </w:p>
    <w:p w14:paraId="132022C4" w14:textId="77777777" w:rsidR="00C70F43" w:rsidRPr="00983231" w:rsidRDefault="00E27643" w:rsidP="00983231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AE7399">
        <w:rPr>
          <w:b/>
          <w:u w:val="single"/>
        </w:rPr>
        <w:t xml:space="preserve">Grading: </w:t>
      </w:r>
    </w:p>
    <w:p w14:paraId="52E264BC" w14:textId="77777777" w:rsidR="00C70F43" w:rsidRPr="00983231" w:rsidRDefault="00C70F43" w:rsidP="00983231">
      <w:pPr>
        <w:pStyle w:val="ListParagraph"/>
        <w:spacing w:after="0" w:line="240" w:lineRule="auto"/>
      </w:pPr>
      <w:r w:rsidRPr="00983231">
        <w:t>The grade breakdown for the Team Project is as follows:</w:t>
      </w:r>
    </w:p>
    <w:tbl>
      <w:tblPr>
        <w:tblStyle w:val="TableGrid"/>
        <w:tblW w:w="8314" w:type="dxa"/>
        <w:tblInd w:w="1440" w:type="dxa"/>
        <w:tblLook w:val="04A0" w:firstRow="1" w:lastRow="0" w:firstColumn="1" w:lastColumn="0" w:noHBand="0" w:noVBand="1"/>
      </w:tblPr>
      <w:tblGrid>
        <w:gridCol w:w="7526"/>
        <w:gridCol w:w="788"/>
      </w:tblGrid>
      <w:tr w:rsidR="00C70F43" w:rsidRPr="00983231" w14:paraId="37521582" w14:textId="77777777" w:rsidTr="00451F0B">
        <w:trPr>
          <w:trHeight w:val="274"/>
        </w:trPr>
        <w:tc>
          <w:tcPr>
            <w:tcW w:w="7915" w:type="dxa"/>
          </w:tcPr>
          <w:p w14:paraId="523F6E97" w14:textId="77777777" w:rsidR="00C70F43" w:rsidRPr="002B68B0" w:rsidRDefault="00C70F43" w:rsidP="00983231">
            <w:pPr>
              <w:pStyle w:val="ListParagraph"/>
              <w:ind w:left="0"/>
              <w:rPr>
                <w:b/>
              </w:rPr>
            </w:pPr>
            <w:r w:rsidRPr="002B68B0">
              <w:rPr>
                <w:b/>
              </w:rPr>
              <w:t>Team Project Grading Summary</w:t>
            </w:r>
          </w:p>
        </w:tc>
        <w:tc>
          <w:tcPr>
            <w:tcW w:w="399" w:type="dxa"/>
          </w:tcPr>
          <w:p w14:paraId="66827F14" w14:textId="77777777" w:rsidR="00C70F43" w:rsidRPr="002B68B0" w:rsidRDefault="00C70F43" w:rsidP="00983231">
            <w:pPr>
              <w:pStyle w:val="ListParagraph"/>
              <w:ind w:left="0"/>
              <w:jc w:val="center"/>
              <w:rPr>
                <w:b/>
              </w:rPr>
            </w:pPr>
            <w:r w:rsidRPr="002B68B0">
              <w:rPr>
                <w:b/>
              </w:rPr>
              <w:t>Points</w:t>
            </w:r>
          </w:p>
        </w:tc>
      </w:tr>
      <w:tr w:rsidR="00C70F43" w:rsidRPr="00983231" w14:paraId="640B74DD" w14:textId="77777777" w:rsidTr="00451F0B">
        <w:trPr>
          <w:trHeight w:val="274"/>
        </w:trPr>
        <w:tc>
          <w:tcPr>
            <w:tcW w:w="7915" w:type="dxa"/>
          </w:tcPr>
          <w:p w14:paraId="630FDDA3" w14:textId="0E54A462" w:rsidR="00C70F43" w:rsidRPr="00983231" w:rsidRDefault="00C70F43" w:rsidP="00983231">
            <w:pPr>
              <w:pStyle w:val="ListParagraph"/>
              <w:ind w:left="0"/>
            </w:pPr>
            <w:r w:rsidRPr="00983231">
              <w:t>Presentation</w:t>
            </w:r>
            <w:r w:rsidR="00A465B8" w:rsidRPr="00983231">
              <w:t xml:space="preserve"> </w:t>
            </w:r>
            <w:r w:rsidR="00983231" w:rsidRPr="00983231">
              <w:t>– see Rubric</w:t>
            </w:r>
            <w:r w:rsidR="00983231">
              <w:t xml:space="preserve"> below         </w:t>
            </w:r>
            <w:r w:rsidR="002B68B0">
              <w:t xml:space="preserve">           </w:t>
            </w:r>
            <w:r w:rsidR="00451F0B">
              <w:t xml:space="preserve">       </w:t>
            </w:r>
            <w:proofErr w:type="gramStart"/>
            <w:r w:rsidR="00451F0B">
              <w:t xml:space="preserve">  </w:t>
            </w:r>
            <w:r w:rsidR="002B68B0">
              <w:t xml:space="preserve"> </w:t>
            </w:r>
            <w:r w:rsidR="00A465B8" w:rsidRPr="00983231">
              <w:t>(</w:t>
            </w:r>
            <w:proofErr w:type="gramEnd"/>
            <w:r w:rsidR="00A465B8" w:rsidRPr="00983231">
              <w:t>Group Component)</w:t>
            </w:r>
          </w:p>
        </w:tc>
        <w:tc>
          <w:tcPr>
            <w:tcW w:w="399" w:type="dxa"/>
          </w:tcPr>
          <w:p w14:paraId="72B6A601" w14:textId="29FC0D21" w:rsidR="00C70F43" w:rsidRPr="00983231" w:rsidRDefault="007B11B0" w:rsidP="00983231">
            <w:pPr>
              <w:pStyle w:val="ListParagraph"/>
              <w:ind w:left="0"/>
              <w:jc w:val="center"/>
            </w:pPr>
            <w:r>
              <w:t>7</w:t>
            </w:r>
            <w:r w:rsidR="00451F0B">
              <w:t>0</w:t>
            </w:r>
          </w:p>
        </w:tc>
      </w:tr>
      <w:tr w:rsidR="00C70F43" w:rsidRPr="00983231" w14:paraId="18727523" w14:textId="77777777" w:rsidTr="00451F0B">
        <w:trPr>
          <w:trHeight w:val="291"/>
        </w:trPr>
        <w:tc>
          <w:tcPr>
            <w:tcW w:w="7915" w:type="dxa"/>
          </w:tcPr>
          <w:p w14:paraId="268F2FE8" w14:textId="4B53C3FA" w:rsidR="00C70F43" w:rsidRPr="00983231" w:rsidRDefault="002300E6" w:rsidP="00983231">
            <w:pPr>
              <w:pStyle w:val="ListParagraph"/>
              <w:ind w:left="0"/>
            </w:pPr>
            <w:r>
              <w:t>Friendly Feedback (</w:t>
            </w:r>
            <w:r w:rsidR="0071106F">
              <w:t>3</w:t>
            </w:r>
            <w:r>
              <w:t xml:space="preserve"> pts x</w:t>
            </w:r>
            <w:r w:rsidR="00451F0B">
              <w:t xml:space="preserve"> </w:t>
            </w:r>
            <w:r w:rsidR="0071106F">
              <w:t>5</w:t>
            </w:r>
            <w:r w:rsidR="00451F0B">
              <w:t xml:space="preserve"> observer</w:t>
            </w:r>
            <w:r>
              <w:t xml:space="preserve"> </w:t>
            </w:r>
            <w:proofErr w:type="gramStart"/>
            <w:r>
              <w:t xml:space="preserve">groups) </w:t>
            </w:r>
            <w:r w:rsidR="002B68B0">
              <w:t xml:space="preserve"> </w:t>
            </w:r>
            <w:r w:rsidR="00451F0B">
              <w:t xml:space="preserve"> </w:t>
            </w:r>
            <w:proofErr w:type="gramEnd"/>
            <w:r w:rsidR="00451F0B">
              <w:t xml:space="preserve">    </w:t>
            </w:r>
            <w:r w:rsidR="00C70F43" w:rsidRPr="00983231">
              <w:t>(Individual Component)</w:t>
            </w:r>
          </w:p>
        </w:tc>
        <w:tc>
          <w:tcPr>
            <w:tcW w:w="399" w:type="dxa"/>
          </w:tcPr>
          <w:p w14:paraId="5E2DA727" w14:textId="346185ED" w:rsidR="00C70F43" w:rsidRPr="00983231" w:rsidRDefault="00451F0B" w:rsidP="00983231">
            <w:pPr>
              <w:pStyle w:val="ListParagraph"/>
              <w:ind w:left="0"/>
              <w:jc w:val="center"/>
            </w:pPr>
            <w:r>
              <w:t>15</w:t>
            </w:r>
          </w:p>
        </w:tc>
      </w:tr>
      <w:tr w:rsidR="00C70F43" w:rsidRPr="00983231" w14:paraId="0FB57E02" w14:textId="77777777" w:rsidTr="00451F0B">
        <w:trPr>
          <w:trHeight w:val="274"/>
        </w:trPr>
        <w:tc>
          <w:tcPr>
            <w:tcW w:w="7915" w:type="dxa"/>
          </w:tcPr>
          <w:p w14:paraId="7A047DC1" w14:textId="4D40751E" w:rsidR="00C70F43" w:rsidRPr="00983231" w:rsidRDefault="002300E6" w:rsidP="00983231">
            <w:pPr>
              <w:pStyle w:val="ListParagraph"/>
              <w:ind w:left="0"/>
            </w:pPr>
            <w:r>
              <w:t xml:space="preserve">Team </w:t>
            </w:r>
            <w:r w:rsidR="00C70F43" w:rsidRPr="00983231">
              <w:t xml:space="preserve">Peer Evaluation    </w:t>
            </w:r>
            <w:r>
              <w:t xml:space="preserve">                     </w:t>
            </w:r>
            <w:r w:rsidR="00C70F43" w:rsidRPr="00983231">
              <w:t xml:space="preserve">  </w:t>
            </w:r>
            <w:r w:rsidR="002B68B0">
              <w:t xml:space="preserve">           </w:t>
            </w:r>
            <w:r w:rsidR="00451F0B">
              <w:t xml:space="preserve">       </w:t>
            </w:r>
            <w:proofErr w:type="gramStart"/>
            <w:r w:rsidR="00451F0B">
              <w:t xml:space="preserve"> </w:t>
            </w:r>
            <w:r w:rsidR="002B68B0">
              <w:t xml:space="preserve">  </w:t>
            </w:r>
            <w:r w:rsidR="00C70F43" w:rsidRPr="00983231">
              <w:t>(</w:t>
            </w:r>
            <w:proofErr w:type="gramEnd"/>
            <w:r w:rsidR="00C70F43" w:rsidRPr="00983231">
              <w:t>Individual Component)</w:t>
            </w:r>
          </w:p>
        </w:tc>
        <w:tc>
          <w:tcPr>
            <w:tcW w:w="399" w:type="dxa"/>
          </w:tcPr>
          <w:p w14:paraId="19593E3E" w14:textId="77777777" w:rsidR="00C70F43" w:rsidRPr="00983231" w:rsidRDefault="007B11B0" w:rsidP="00983231">
            <w:pPr>
              <w:pStyle w:val="ListParagraph"/>
              <w:ind w:left="0"/>
              <w:jc w:val="center"/>
            </w:pPr>
            <w:r>
              <w:t>15</w:t>
            </w:r>
          </w:p>
        </w:tc>
      </w:tr>
      <w:tr w:rsidR="00C70F43" w:rsidRPr="00983231" w14:paraId="37FFBF61" w14:textId="77777777" w:rsidTr="00451F0B">
        <w:trPr>
          <w:trHeight w:val="307"/>
        </w:trPr>
        <w:tc>
          <w:tcPr>
            <w:tcW w:w="7915" w:type="dxa"/>
          </w:tcPr>
          <w:p w14:paraId="40AFD005" w14:textId="77777777" w:rsidR="00C70F43" w:rsidRPr="00983231" w:rsidRDefault="00C70F43" w:rsidP="00983231">
            <w:pPr>
              <w:pStyle w:val="ListParagraph"/>
              <w:ind w:left="0"/>
              <w:rPr>
                <w:b/>
              </w:rPr>
            </w:pPr>
            <w:r w:rsidRPr="00983231">
              <w:rPr>
                <w:b/>
              </w:rPr>
              <w:t>TOTAL</w:t>
            </w:r>
          </w:p>
        </w:tc>
        <w:tc>
          <w:tcPr>
            <w:tcW w:w="399" w:type="dxa"/>
          </w:tcPr>
          <w:p w14:paraId="33CC199F" w14:textId="77777777" w:rsidR="00C70F43" w:rsidRPr="00983231" w:rsidRDefault="00C70F43" w:rsidP="007B11B0">
            <w:pPr>
              <w:pStyle w:val="ListParagraph"/>
              <w:ind w:left="0"/>
              <w:jc w:val="center"/>
              <w:rPr>
                <w:b/>
              </w:rPr>
            </w:pPr>
            <w:r w:rsidRPr="00983231">
              <w:rPr>
                <w:b/>
              </w:rPr>
              <w:t>1</w:t>
            </w:r>
            <w:r w:rsidR="007B11B0">
              <w:rPr>
                <w:b/>
              </w:rPr>
              <w:t>0</w:t>
            </w:r>
            <w:r w:rsidRPr="00983231">
              <w:rPr>
                <w:b/>
              </w:rPr>
              <w:t>0</w:t>
            </w:r>
          </w:p>
        </w:tc>
      </w:tr>
      <w:tr w:rsidR="007B11B0" w:rsidRPr="00983231" w14:paraId="3A569E59" w14:textId="77777777" w:rsidTr="00451F0B">
        <w:trPr>
          <w:trHeight w:val="307"/>
        </w:trPr>
        <w:tc>
          <w:tcPr>
            <w:tcW w:w="7915" w:type="dxa"/>
          </w:tcPr>
          <w:p w14:paraId="695DC52D" w14:textId="77777777" w:rsidR="007B11B0" w:rsidRDefault="007B11B0" w:rsidP="00983231">
            <w:pPr>
              <w:pStyle w:val="ListParagraph"/>
              <w:ind w:left="0"/>
              <w:rPr>
                <w:b/>
              </w:rPr>
            </w:pPr>
          </w:p>
          <w:p w14:paraId="4D62407D" w14:textId="77777777" w:rsidR="007B11B0" w:rsidRDefault="007B11B0" w:rsidP="00983231">
            <w:pPr>
              <w:pStyle w:val="ListParagraph"/>
              <w:ind w:left="0"/>
              <w:rPr>
                <w:b/>
              </w:rPr>
            </w:pPr>
          </w:p>
          <w:p w14:paraId="4D50DFE3" w14:textId="77777777" w:rsidR="007B11B0" w:rsidRDefault="007B11B0" w:rsidP="00983231">
            <w:pPr>
              <w:pStyle w:val="ListParagraph"/>
              <w:ind w:left="0"/>
              <w:rPr>
                <w:b/>
              </w:rPr>
            </w:pPr>
          </w:p>
          <w:p w14:paraId="32A9F78F" w14:textId="77777777" w:rsidR="007B11B0" w:rsidRDefault="007B11B0" w:rsidP="00983231">
            <w:pPr>
              <w:pStyle w:val="ListParagraph"/>
              <w:ind w:left="0"/>
              <w:rPr>
                <w:b/>
              </w:rPr>
            </w:pPr>
          </w:p>
          <w:p w14:paraId="3D8AF899" w14:textId="77777777" w:rsidR="007B11B0" w:rsidRPr="00983231" w:rsidRDefault="007B11B0" w:rsidP="0098323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99" w:type="dxa"/>
          </w:tcPr>
          <w:p w14:paraId="176FE2A5" w14:textId="77777777" w:rsidR="007B11B0" w:rsidRPr="00983231" w:rsidRDefault="007B11B0" w:rsidP="007B11B0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28057DF9" w14:textId="77777777" w:rsidR="009C1845" w:rsidRPr="00520B63" w:rsidRDefault="009C1845" w:rsidP="00983231">
      <w:pPr>
        <w:pStyle w:val="ListParagraph"/>
        <w:spacing w:after="0" w:line="240" w:lineRule="auto"/>
        <w:ind w:left="1440"/>
        <w:rPr>
          <w:highlight w:val="yellow"/>
        </w:rPr>
      </w:pPr>
    </w:p>
    <w:p w14:paraId="75BE716D" w14:textId="77777777" w:rsidR="00983231" w:rsidRPr="00983231" w:rsidRDefault="00983231" w:rsidP="00983231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19"/>
          <w:szCs w:val="19"/>
        </w:rPr>
      </w:pPr>
      <w:r w:rsidRPr="00983231">
        <w:rPr>
          <w:rFonts w:ascii="Helvetica" w:eastAsia="Times New Roman" w:hAnsi="Helvetica" w:cs="Helvetica"/>
          <w:b/>
          <w:bCs/>
          <w:color w:val="2D3B45"/>
          <w:sz w:val="19"/>
        </w:rPr>
        <w:t>Oral Presentation</w:t>
      </w:r>
      <w:r w:rsidR="002B68B0">
        <w:rPr>
          <w:rFonts w:ascii="Helvetica" w:eastAsia="Times New Roman" w:hAnsi="Helvetica" w:cs="Helvetica"/>
          <w:b/>
          <w:bCs/>
          <w:color w:val="2D3B45"/>
          <w:sz w:val="19"/>
        </w:rPr>
        <w:t xml:space="preserve"> Rubric</w:t>
      </w:r>
    </w:p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8477"/>
        <w:gridCol w:w="990"/>
      </w:tblGrid>
      <w:tr w:rsidR="00983231" w:rsidRPr="00983231" w14:paraId="2896591E" w14:textId="77777777" w:rsidTr="00983231">
        <w:trPr>
          <w:trHeight w:val="144"/>
          <w:tblHeader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84" w:type="dxa"/>
              <w:left w:w="120" w:type="dxa"/>
              <w:bottom w:w="84" w:type="dxa"/>
              <w:right w:w="120" w:type="dxa"/>
            </w:tcMar>
            <w:vAlign w:val="center"/>
            <w:hideMark/>
          </w:tcPr>
          <w:p w14:paraId="261256BD" w14:textId="77777777" w:rsidR="00983231" w:rsidRPr="00983231" w:rsidRDefault="00983231" w:rsidP="00983231">
            <w:pPr>
              <w:spacing w:after="0" w:line="240" w:lineRule="auto"/>
              <w:jc w:val="center"/>
              <w:divId w:val="1369065863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  <w:r w:rsidRPr="00983231">
              <w:rPr>
                <w:rFonts w:ascii="Helvetica" w:eastAsia="Times New Roman" w:hAnsi="Helvetica" w:cs="Helvetica"/>
                <w:color w:val="2D3B45"/>
                <w:sz w:val="19"/>
              </w:rPr>
              <w:lastRenderedPageBreak/>
              <w:t>Oral Presentation</w:t>
            </w:r>
            <w:r w:rsidR="002B68B0">
              <w:rPr>
                <w:rFonts w:ascii="Helvetica" w:eastAsia="Times New Roman" w:hAnsi="Helvetica" w:cs="Helvetica"/>
                <w:color w:val="2D3B45"/>
                <w:sz w:val="19"/>
              </w:rPr>
              <w:t xml:space="preserve"> Rubric</w:t>
            </w:r>
          </w:p>
        </w:tc>
      </w:tr>
      <w:tr w:rsidR="00983231" w:rsidRPr="00983231" w14:paraId="56379397" w14:textId="77777777" w:rsidTr="00983231">
        <w:trPr>
          <w:trHeight w:val="144"/>
          <w:tblHeader/>
        </w:trPr>
        <w:tc>
          <w:tcPr>
            <w:tcW w:w="0" w:type="auto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5F5F5"/>
            <w:tcMar>
              <w:top w:w="84" w:type="dxa"/>
              <w:left w:w="120" w:type="dxa"/>
              <w:bottom w:w="84" w:type="dxa"/>
              <w:right w:w="120" w:type="dxa"/>
            </w:tcMar>
            <w:vAlign w:val="center"/>
            <w:hideMark/>
          </w:tcPr>
          <w:p w14:paraId="2AE5A02D" w14:textId="77777777" w:rsidR="00983231" w:rsidRPr="00983231" w:rsidRDefault="00983231" w:rsidP="0098323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D3B45"/>
                <w:sz w:val="19"/>
                <w:szCs w:val="19"/>
              </w:rPr>
            </w:pPr>
            <w:r w:rsidRPr="00983231">
              <w:rPr>
                <w:rFonts w:ascii="Helvetica" w:eastAsia="Times New Roman" w:hAnsi="Helvetica" w:cs="Helvetica"/>
                <w:b/>
                <w:bCs/>
                <w:color w:val="2D3B45"/>
                <w:sz w:val="19"/>
                <w:szCs w:val="19"/>
              </w:rPr>
              <w:t>Criteria</w:t>
            </w:r>
          </w:p>
        </w:tc>
        <w:tc>
          <w:tcPr>
            <w:tcW w:w="8477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5F5F5"/>
            <w:tcMar>
              <w:top w:w="84" w:type="dxa"/>
              <w:left w:w="120" w:type="dxa"/>
              <w:bottom w:w="84" w:type="dxa"/>
              <w:right w:w="120" w:type="dxa"/>
            </w:tcMar>
            <w:vAlign w:val="center"/>
            <w:hideMark/>
          </w:tcPr>
          <w:p w14:paraId="463EB4BD" w14:textId="77777777" w:rsidR="00983231" w:rsidRPr="00983231" w:rsidRDefault="00983231" w:rsidP="0098323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D3B45"/>
                <w:sz w:val="19"/>
                <w:szCs w:val="19"/>
              </w:rPr>
            </w:pPr>
            <w:r w:rsidRPr="00983231">
              <w:rPr>
                <w:rFonts w:ascii="Helvetica" w:eastAsia="Times New Roman" w:hAnsi="Helvetica" w:cs="Helvetica"/>
                <w:b/>
                <w:bCs/>
                <w:color w:val="2D3B45"/>
                <w:sz w:val="19"/>
                <w:szCs w:val="19"/>
              </w:rPr>
              <w:t>Ratings</w:t>
            </w:r>
          </w:p>
        </w:tc>
        <w:tc>
          <w:tcPr>
            <w:tcW w:w="990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5F5F5"/>
            <w:tcMar>
              <w:top w:w="84" w:type="dxa"/>
              <w:left w:w="120" w:type="dxa"/>
              <w:bottom w:w="84" w:type="dxa"/>
              <w:right w:w="120" w:type="dxa"/>
            </w:tcMar>
            <w:vAlign w:val="center"/>
            <w:hideMark/>
          </w:tcPr>
          <w:p w14:paraId="6EA8A10E" w14:textId="77777777" w:rsidR="00983231" w:rsidRPr="00983231" w:rsidRDefault="00983231" w:rsidP="0098323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D3B45"/>
                <w:sz w:val="19"/>
                <w:szCs w:val="19"/>
              </w:rPr>
            </w:pPr>
            <w:r w:rsidRPr="00983231">
              <w:rPr>
                <w:rFonts w:ascii="Helvetica" w:eastAsia="Times New Roman" w:hAnsi="Helvetica" w:cs="Helvetica"/>
                <w:b/>
                <w:bCs/>
                <w:color w:val="2D3B45"/>
                <w:sz w:val="19"/>
                <w:szCs w:val="19"/>
              </w:rPr>
              <w:t>Pts</w:t>
            </w:r>
          </w:p>
        </w:tc>
      </w:tr>
      <w:tr w:rsidR="00983231" w:rsidRPr="00983231" w14:paraId="310727D2" w14:textId="77777777" w:rsidTr="00983231">
        <w:trPr>
          <w:trHeight w:val="1964"/>
        </w:trPr>
        <w:tc>
          <w:tcPr>
            <w:tcW w:w="0" w:type="auto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tcMar>
              <w:top w:w="84" w:type="dxa"/>
              <w:left w:w="120" w:type="dxa"/>
              <w:bottom w:w="84" w:type="dxa"/>
              <w:right w:w="120" w:type="dxa"/>
            </w:tcMar>
            <w:hideMark/>
          </w:tcPr>
          <w:p w14:paraId="2D25EB49" w14:textId="77777777" w:rsidR="00983231" w:rsidRPr="00983231" w:rsidRDefault="00983231" w:rsidP="00983231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17"/>
                <w:szCs w:val="17"/>
              </w:rPr>
            </w:pPr>
            <w:r w:rsidRPr="00983231">
              <w:rPr>
                <w:rFonts w:ascii="Helvetica" w:eastAsia="Times New Roman" w:hAnsi="Helvetica" w:cs="Helvetica"/>
                <w:color w:val="2D3B45"/>
                <w:sz w:val="17"/>
              </w:rPr>
              <w:t>Organization</w:t>
            </w:r>
          </w:p>
        </w:tc>
        <w:tc>
          <w:tcPr>
            <w:tcW w:w="8477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380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0"/>
              <w:gridCol w:w="1530"/>
              <w:gridCol w:w="1440"/>
              <w:gridCol w:w="1080"/>
            </w:tblGrid>
            <w:tr w:rsidR="00983231" w:rsidRPr="00983231" w14:paraId="2FC553C8" w14:textId="77777777" w:rsidTr="00983231">
              <w:trPr>
                <w:trHeight w:val="144"/>
              </w:trPr>
              <w:tc>
                <w:tcPr>
                  <w:tcW w:w="433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22C02AC9" w14:textId="1771B0DF" w:rsidR="00983231" w:rsidRPr="00983231" w:rsidRDefault="0071106F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>15</w:t>
                  </w:r>
                  <w:r w:rsidR="00983231" w:rsidRPr="00983231">
                    <w:rPr>
                      <w:rFonts w:ascii="Times New Roman" w:eastAsia="Times New Roman" w:hAnsi="Times New Roman" w:cs="Times New Roman"/>
                      <w:sz w:val="19"/>
                    </w:rPr>
                    <w:t>.0 pts</w:t>
                  </w:r>
                </w:p>
                <w:p w14:paraId="41361DA3" w14:textId="0EDDCF2C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Advanced (A) </w:t>
                  </w:r>
                </w:p>
                <w:p w14:paraId="541BCE08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-Meets the time requirement stated in the assignment description </w:t>
                  </w:r>
                </w:p>
                <w:p w14:paraId="49BBDE40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-Presentation flows well with smooth transitions between subjects and speakers </w:t>
                  </w:r>
                </w:p>
                <w:p w14:paraId="474A12D1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>-Ideas are clearly organized, developed, and supported to achieve the objective of the presentation -Presentation includes a clear introduction and conclusion</w:t>
                  </w:r>
                </w:p>
              </w:tc>
              <w:tc>
                <w:tcPr>
                  <w:tcW w:w="153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7FC0C665" w14:textId="6914EA7C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Developing (B) </w:t>
                  </w:r>
                  <w:r w:rsidR="00A176E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14-15</w:t>
                  </w: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points</w:t>
                  </w:r>
                </w:p>
              </w:tc>
              <w:tc>
                <w:tcPr>
                  <w:tcW w:w="144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2188152B" w14:textId="71DACFFD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Emerging (C) </w:t>
                  </w:r>
                  <w:r w:rsidR="00A176E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11-13</w:t>
                  </w: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pts</w:t>
                  </w:r>
                </w:p>
              </w:tc>
              <w:tc>
                <w:tcPr>
                  <w:tcW w:w="108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7CA0CB7D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</w:rPr>
                    <w:t>0.0 pts</w:t>
                  </w:r>
                </w:p>
                <w:p w14:paraId="3FAB7571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No Marks</w:t>
                  </w:r>
                </w:p>
              </w:tc>
            </w:tr>
          </w:tbl>
          <w:p w14:paraId="402BF06E" w14:textId="77777777" w:rsidR="00983231" w:rsidRPr="00983231" w:rsidRDefault="00983231" w:rsidP="00983231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noWrap/>
            <w:tcMar>
              <w:top w:w="84" w:type="dxa"/>
              <w:left w:w="120" w:type="dxa"/>
              <w:bottom w:w="84" w:type="dxa"/>
              <w:right w:w="120" w:type="dxa"/>
            </w:tcMar>
            <w:vAlign w:val="center"/>
            <w:hideMark/>
          </w:tcPr>
          <w:p w14:paraId="70B37E74" w14:textId="59F7D26E" w:rsidR="00983231" w:rsidRPr="00983231" w:rsidRDefault="00451F0B" w:rsidP="007B11B0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  <w:r>
              <w:rPr>
                <w:rFonts w:ascii="Helvetica" w:eastAsia="Times New Roman" w:hAnsi="Helvetica" w:cs="Helvetica"/>
                <w:color w:val="2D3B45"/>
                <w:sz w:val="19"/>
              </w:rPr>
              <w:t>15</w:t>
            </w:r>
            <w:r w:rsidR="00983231" w:rsidRPr="00983231">
              <w:rPr>
                <w:rFonts w:ascii="Helvetica" w:eastAsia="Times New Roman" w:hAnsi="Helvetica" w:cs="Helvetica"/>
                <w:color w:val="2D3B45"/>
                <w:sz w:val="19"/>
              </w:rPr>
              <w:t>.0</w:t>
            </w:r>
            <w:r w:rsidR="00983231" w:rsidRPr="00983231"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  <w:t> pts</w:t>
            </w:r>
          </w:p>
        </w:tc>
      </w:tr>
      <w:tr w:rsidR="00983231" w:rsidRPr="00983231" w14:paraId="7129B586" w14:textId="77777777" w:rsidTr="00983231">
        <w:trPr>
          <w:trHeight w:val="1736"/>
        </w:trPr>
        <w:tc>
          <w:tcPr>
            <w:tcW w:w="0" w:type="auto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tcMar>
              <w:top w:w="84" w:type="dxa"/>
              <w:left w:w="120" w:type="dxa"/>
              <w:bottom w:w="84" w:type="dxa"/>
              <w:right w:w="120" w:type="dxa"/>
            </w:tcMar>
            <w:hideMark/>
          </w:tcPr>
          <w:p w14:paraId="7A8F6A8B" w14:textId="77777777" w:rsidR="00983231" w:rsidRPr="00983231" w:rsidRDefault="00983231" w:rsidP="00983231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17"/>
                <w:szCs w:val="17"/>
              </w:rPr>
            </w:pPr>
            <w:r w:rsidRPr="00983231">
              <w:rPr>
                <w:rFonts w:ascii="Helvetica" w:eastAsia="Times New Roman" w:hAnsi="Helvetica" w:cs="Helvetica"/>
                <w:color w:val="2D3B45"/>
                <w:sz w:val="17"/>
              </w:rPr>
              <w:t>Topic Knowledge</w:t>
            </w:r>
          </w:p>
        </w:tc>
        <w:tc>
          <w:tcPr>
            <w:tcW w:w="8477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380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0"/>
              <w:gridCol w:w="1530"/>
              <w:gridCol w:w="1440"/>
              <w:gridCol w:w="1080"/>
            </w:tblGrid>
            <w:tr w:rsidR="00983231" w:rsidRPr="00983231" w14:paraId="7511042F" w14:textId="77777777" w:rsidTr="00983231">
              <w:trPr>
                <w:trHeight w:val="144"/>
              </w:trPr>
              <w:tc>
                <w:tcPr>
                  <w:tcW w:w="433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6AF74CBB" w14:textId="7E84152B" w:rsidR="00983231" w:rsidRPr="00983231" w:rsidRDefault="0071106F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>2</w:t>
                  </w:r>
                  <w:r w:rsidR="00983231" w:rsidRPr="00983231">
                    <w:rPr>
                      <w:rFonts w:ascii="Times New Roman" w:eastAsia="Times New Roman" w:hAnsi="Times New Roman" w:cs="Times New Roman"/>
                      <w:sz w:val="19"/>
                    </w:rPr>
                    <w:t>0.0 pts</w:t>
                  </w:r>
                </w:p>
                <w:p w14:paraId="2C47940D" w14:textId="325427C8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Advanced (A) </w:t>
                  </w:r>
                </w:p>
                <w:p w14:paraId="510782C6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-Demonstrates a clear grasp of the information. </w:t>
                  </w:r>
                </w:p>
                <w:p w14:paraId="2830CDC8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-Accounting terms/concepts are used/applied properly </w:t>
                  </w:r>
                </w:p>
                <w:p w14:paraId="7353420D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-Demonstrates thorough and thoughtful analysis including consideration of all relevant factors </w:t>
                  </w:r>
                </w:p>
                <w:p w14:paraId="5C19E91A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>-Note cards are used for reference only.</w:t>
                  </w:r>
                </w:p>
              </w:tc>
              <w:tc>
                <w:tcPr>
                  <w:tcW w:w="153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6910785D" w14:textId="4F6FEC5A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Developing (B) </w:t>
                  </w:r>
                  <w:r w:rsidR="00A176E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18-20</w:t>
                  </w: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points</w:t>
                  </w:r>
                </w:p>
              </w:tc>
              <w:tc>
                <w:tcPr>
                  <w:tcW w:w="144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37E67388" w14:textId="1BB602AD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Emerging (C) </w:t>
                  </w:r>
                  <w:r w:rsidR="00A176E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15-17</w:t>
                  </w: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pts</w:t>
                  </w:r>
                </w:p>
              </w:tc>
              <w:tc>
                <w:tcPr>
                  <w:tcW w:w="108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1EEB09E4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</w:rPr>
                    <w:t>0.0 pts</w:t>
                  </w:r>
                </w:p>
                <w:p w14:paraId="39E72F5E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No Marks</w:t>
                  </w:r>
                </w:p>
              </w:tc>
            </w:tr>
          </w:tbl>
          <w:p w14:paraId="28DA7384" w14:textId="77777777" w:rsidR="00983231" w:rsidRPr="00983231" w:rsidRDefault="00983231" w:rsidP="00983231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noWrap/>
            <w:tcMar>
              <w:top w:w="84" w:type="dxa"/>
              <w:left w:w="120" w:type="dxa"/>
              <w:bottom w:w="84" w:type="dxa"/>
              <w:right w:w="120" w:type="dxa"/>
            </w:tcMar>
            <w:vAlign w:val="center"/>
            <w:hideMark/>
          </w:tcPr>
          <w:p w14:paraId="5F8E4CEB" w14:textId="77777777" w:rsidR="00983231" w:rsidRPr="00983231" w:rsidRDefault="007B11B0" w:rsidP="00983231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  <w:r>
              <w:rPr>
                <w:rFonts w:ascii="Helvetica" w:eastAsia="Times New Roman" w:hAnsi="Helvetica" w:cs="Helvetica"/>
                <w:color w:val="2D3B45"/>
                <w:sz w:val="19"/>
              </w:rPr>
              <w:t>20</w:t>
            </w:r>
            <w:r w:rsidR="00983231" w:rsidRPr="00983231">
              <w:rPr>
                <w:rFonts w:ascii="Helvetica" w:eastAsia="Times New Roman" w:hAnsi="Helvetica" w:cs="Helvetica"/>
                <w:color w:val="2D3B45"/>
                <w:sz w:val="19"/>
              </w:rPr>
              <w:t>.0</w:t>
            </w:r>
            <w:r w:rsidR="00983231" w:rsidRPr="00983231"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  <w:t> pts</w:t>
            </w:r>
          </w:p>
        </w:tc>
      </w:tr>
      <w:tr w:rsidR="00983231" w:rsidRPr="00983231" w14:paraId="7AE8E49F" w14:textId="77777777" w:rsidTr="00983231">
        <w:trPr>
          <w:trHeight w:val="563"/>
        </w:trPr>
        <w:tc>
          <w:tcPr>
            <w:tcW w:w="0" w:type="auto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tcMar>
              <w:top w:w="84" w:type="dxa"/>
              <w:left w:w="120" w:type="dxa"/>
              <w:bottom w:w="84" w:type="dxa"/>
              <w:right w:w="120" w:type="dxa"/>
            </w:tcMar>
            <w:hideMark/>
          </w:tcPr>
          <w:p w14:paraId="6825D3EF" w14:textId="77777777" w:rsidR="00983231" w:rsidRPr="00983231" w:rsidRDefault="00983231" w:rsidP="00983231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17"/>
                <w:szCs w:val="17"/>
              </w:rPr>
            </w:pPr>
            <w:r w:rsidRPr="00983231">
              <w:rPr>
                <w:rFonts w:ascii="Helvetica" w:eastAsia="Times New Roman" w:hAnsi="Helvetica" w:cs="Helvetica"/>
                <w:color w:val="2D3B45"/>
                <w:sz w:val="17"/>
              </w:rPr>
              <w:t>Use of Visuals</w:t>
            </w:r>
          </w:p>
        </w:tc>
        <w:tc>
          <w:tcPr>
            <w:tcW w:w="8477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380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0"/>
              <w:gridCol w:w="1530"/>
              <w:gridCol w:w="1440"/>
              <w:gridCol w:w="1080"/>
            </w:tblGrid>
            <w:tr w:rsidR="00983231" w:rsidRPr="00983231" w14:paraId="295CEBB6" w14:textId="77777777" w:rsidTr="00983231">
              <w:trPr>
                <w:trHeight w:val="457"/>
              </w:trPr>
              <w:tc>
                <w:tcPr>
                  <w:tcW w:w="433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0E405437" w14:textId="4BE3AC9B" w:rsidR="00983231" w:rsidRPr="00983231" w:rsidRDefault="0071106F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</w:rPr>
                    <w:t>15</w:t>
                  </w:r>
                  <w:r w:rsidR="00983231" w:rsidRPr="00983231">
                    <w:rPr>
                      <w:rFonts w:ascii="Times New Roman" w:eastAsia="Times New Roman" w:hAnsi="Times New Roman" w:cs="Times New Roman"/>
                      <w:sz w:val="19"/>
                    </w:rPr>
                    <w:t>.0 pts</w:t>
                  </w:r>
                </w:p>
                <w:p w14:paraId="54EB7408" w14:textId="6186E3CB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Advanced (A) </w:t>
                  </w:r>
                </w:p>
                <w:p w14:paraId="67CF3DA1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-Visual aids are creative, clear and easy to read </w:t>
                  </w:r>
                </w:p>
                <w:p w14:paraId="147C4AD1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-Images and videos are used appropriately </w:t>
                  </w:r>
                </w:p>
                <w:p w14:paraId="7F4EFB07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-Slides include only a few key words or phrases, not long sentences </w:t>
                  </w:r>
                </w:p>
                <w:p w14:paraId="14014A36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-Number of slides is appropriate for length of presentation </w:t>
                  </w:r>
                </w:p>
                <w:p w14:paraId="1088A71A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>-Visual aids enhance, rather than deflect from the presentation</w:t>
                  </w:r>
                </w:p>
              </w:tc>
              <w:tc>
                <w:tcPr>
                  <w:tcW w:w="153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657F4DBC" w14:textId="56D1D624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Developing (B) </w:t>
                  </w:r>
                  <w:r w:rsidR="00A176E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14-15</w:t>
                  </w: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points</w:t>
                  </w:r>
                </w:p>
              </w:tc>
              <w:tc>
                <w:tcPr>
                  <w:tcW w:w="144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5FD61577" w14:textId="54C284B9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Emerging (C) </w:t>
                  </w:r>
                  <w:r w:rsidR="00A176E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11-13</w:t>
                  </w: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pts</w:t>
                  </w:r>
                </w:p>
              </w:tc>
              <w:tc>
                <w:tcPr>
                  <w:tcW w:w="1080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33024CD9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</w:rPr>
                    <w:t>0.0 pts</w:t>
                  </w:r>
                </w:p>
                <w:p w14:paraId="7A4AF9C5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No Marks</w:t>
                  </w:r>
                </w:p>
              </w:tc>
            </w:tr>
          </w:tbl>
          <w:p w14:paraId="6CCB6361" w14:textId="77777777" w:rsidR="00983231" w:rsidRPr="00983231" w:rsidRDefault="00983231" w:rsidP="00983231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noWrap/>
            <w:tcMar>
              <w:top w:w="84" w:type="dxa"/>
              <w:left w:w="120" w:type="dxa"/>
              <w:bottom w:w="84" w:type="dxa"/>
              <w:right w:w="120" w:type="dxa"/>
            </w:tcMar>
            <w:vAlign w:val="center"/>
            <w:hideMark/>
          </w:tcPr>
          <w:p w14:paraId="51B07E44" w14:textId="723AA0A1" w:rsidR="00983231" w:rsidRPr="00983231" w:rsidRDefault="00451F0B" w:rsidP="00983231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  <w:r>
              <w:rPr>
                <w:rFonts w:ascii="Helvetica" w:eastAsia="Times New Roman" w:hAnsi="Helvetica" w:cs="Helvetica"/>
                <w:color w:val="2D3B45"/>
                <w:sz w:val="19"/>
              </w:rPr>
              <w:t>15</w:t>
            </w:r>
            <w:r w:rsidR="00983231" w:rsidRPr="00983231">
              <w:rPr>
                <w:rFonts w:ascii="Helvetica" w:eastAsia="Times New Roman" w:hAnsi="Helvetica" w:cs="Helvetica"/>
                <w:color w:val="2D3B45"/>
                <w:sz w:val="19"/>
              </w:rPr>
              <w:t>.0</w:t>
            </w:r>
            <w:r w:rsidR="00983231" w:rsidRPr="00983231"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  <w:t> pts</w:t>
            </w:r>
          </w:p>
        </w:tc>
      </w:tr>
      <w:tr w:rsidR="00983231" w:rsidRPr="00983231" w14:paraId="6D2B0EF4" w14:textId="77777777" w:rsidTr="00983231">
        <w:trPr>
          <w:trHeight w:val="2525"/>
        </w:trPr>
        <w:tc>
          <w:tcPr>
            <w:tcW w:w="0" w:type="auto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tcMar>
              <w:top w:w="84" w:type="dxa"/>
              <w:left w:w="120" w:type="dxa"/>
              <w:bottom w:w="84" w:type="dxa"/>
              <w:right w:w="120" w:type="dxa"/>
            </w:tcMar>
            <w:hideMark/>
          </w:tcPr>
          <w:p w14:paraId="53979382" w14:textId="77777777" w:rsidR="00983231" w:rsidRPr="00983231" w:rsidRDefault="00983231" w:rsidP="00983231">
            <w:pPr>
              <w:spacing w:after="0" w:line="240" w:lineRule="auto"/>
              <w:textAlignment w:val="center"/>
              <w:rPr>
                <w:rFonts w:ascii="Helvetica" w:eastAsia="Times New Roman" w:hAnsi="Helvetica" w:cs="Helvetica"/>
                <w:color w:val="2D3B45"/>
                <w:sz w:val="17"/>
                <w:szCs w:val="17"/>
              </w:rPr>
            </w:pPr>
            <w:r w:rsidRPr="00983231">
              <w:rPr>
                <w:rFonts w:ascii="Helvetica" w:eastAsia="Times New Roman" w:hAnsi="Helvetica" w:cs="Helvetica"/>
                <w:color w:val="2D3B45"/>
                <w:sz w:val="17"/>
              </w:rPr>
              <w:t>Delivery</w:t>
            </w:r>
          </w:p>
        </w:tc>
        <w:tc>
          <w:tcPr>
            <w:tcW w:w="8477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417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9"/>
              <w:gridCol w:w="1537"/>
              <w:gridCol w:w="1446"/>
              <w:gridCol w:w="1085"/>
            </w:tblGrid>
            <w:tr w:rsidR="00983231" w:rsidRPr="00983231" w14:paraId="61D0B7DA" w14:textId="77777777" w:rsidTr="00983231">
              <w:trPr>
                <w:trHeight w:val="2532"/>
              </w:trPr>
              <w:tc>
                <w:tcPr>
                  <w:tcW w:w="4349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7902C3DB" w14:textId="6E61781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Advanced (A) </w:t>
                  </w:r>
                </w:p>
                <w:p w14:paraId="7A209C65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-Presenters were prepared and practiced </w:t>
                  </w:r>
                </w:p>
                <w:p w14:paraId="501CC800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-Presenters spoke to the audience, rather than reading slides or notecards </w:t>
                  </w:r>
                </w:p>
                <w:p w14:paraId="7B3184D5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-Language was appropriate and clear </w:t>
                  </w:r>
                </w:p>
                <w:p w14:paraId="35C1E19B" w14:textId="77777777" w:rsid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>-Presenters used proper eye contact, volume,</w:t>
                  </w:r>
                  <w:r w:rsidR="002300E6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 inflection (not monotone), pace</w:t>
                  </w: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 xml:space="preserve">, gestures and body movements </w:t>
                  </w:r>
                </w:p>
                <w:p w14:paraId="69F8C575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</w:rPr>
                    <w:t>-Nonverbal body language was appropriate (maintained good posture, attentive when other team members were speaking, no fidgeting)</w:t>
                  </w:r>
                </w:p>
              </w:tc>
              <w:tc>
                <w:tcPr>
                  <w:tcW w:w="1537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07BC04A8" w14:textId="7A41EDC1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Developing (B) </w:t>
                  </w:r>
                  <w:r w:rsidR="00A176E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18-20</w:t>
                  </w: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points</w:t>
                  </w:r>
                </w:p>
              </w:tc>
              <w:tc>
                <w:tcPr>
                  <w:tcW w:w="1446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530B4AC4" w14:textId="42FB172E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Emerging (C) </w:t>
                  </w:r>
                  <w:r w:rsidR="00A176E0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15-17</w:t>
                  </w: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pts</w:t>
                  </w:r>
                </w:p>
              </w:tc>
              <w:tc>
                <w:tcPr>
                  <w:tcW w:w="1085" w:type="dxa"/>
                  <w:tcBorders>
                    <w:top w:val="single" w:sz="2" w:space="0" w:color="AAAAAA"/>
                    <w:left w:val="single" w:sz="4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14:paraId="734021B5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</w:rPr>
                    <w:t>0.0 pts</w:t>
                  </w:r>
                </w:p>
                <w:p w14:paraId="7E5A1B28" w14:textId="77777777" w:rsidR="00983231" w:rsidRPr="00983231" w:rsidRDefault="00983231" w:rsidP="009832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983231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No Marks</w:t>
                  </w:r>
                </w:p>
              </w:tc>
            </w:tr>
          </w:tbl>
          <w:p w14:paraId="1F2A1CCF" w14:textId="77777777" w:rsidR="00983231" w:rsidRPr="00983231" w:rsidRDefault="00983231" w:rsidP="00983231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noWrap/>
            <w:tcMar>
              <w:top w:w="84" w:type="dxa"/>
              <w:left w:w="120" w:type="dxa"/>
              <w:bottom w:w="84" w:type="dxa"/>
              <w:right w:w="120" w:type="dxa"/>
            </w:tcMar>
            <w:vAlign w:val="center"/>
            <w:hideMark/>
          </w:tcPr>
          <w:p w14:paraId="2D9FF948" w14:textId="77777777" w:rsidR="00983231" w:rsidRPr="00983231" w:rsidRDefault="007B11B0" w:rsidP="00983231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  <w:r>
              <w:rPr>
                <w:rFonts w:ascii="Helvetica" w:eastAsia="Times New Roman" w:hAnsi="Helvetica" w:cs="Helvetica"/>
                <w:color w:val="2D3B45"/>
                <w:sz w:val="19"/>
              </w:rPr>
              <w:t>20</w:t>
            </w:r>
            <w:r w:rsidR="00983231" w:rsidRPr="00983231">
              <w:rPr>
                <w:rFonts w:ascii="Helvetica" w:eastAsia="Times New Roman" w:hAnsi="Helvetica" w:cs="Helvetica"/>
                <w:color w:val="2D3B45"/>
                <w:sz w:val="19"/>
              </w:rPr>
              <w:t>.0</w:t>
            </w:r>
            <w:r w:rsidR="00983231" w:rsidRPr="00983231"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  <w:t> pts</w:t>
            </w:r>
          </w:p>
        </w:tc>
      </w:tr>
      <w:tr w:rsidR="00983231" w:rsidRPr="00983231" w14:paraId="468502BD" w14:textId="77777777" w:rsidTr="00983231">
        <w:trPr>
          <w:trHeight w:val="228"/>
        </w:trPr>
        <w:tc>
          <w:tcPr>
            <w:tcW w:w="10920" w:type="dxa"/>
            <w:gridSpan w:val="3"/>
            <w:tcBorders>
              <w:top w:val="single" w:sz="4" w:space="0" w:color="C7CDD1"/>
              <w:left w:val="single" w:sz="4" w:space="0" w:color="C7CDD1"/>
              <w:bottom w:val="single" w:sz="4" w:space="0" w:color="C7CDD1"/>
              <w:right w:val="single" w:sz="4" w:space="0" w:color="C7CDD1"/>
            </w:tcBorders>
            <w:shd w:val="clear" w:color="auto" w:fill="FFFFFF"/>
            <w:tcMar>
              <w:top w:w="84" w:type="dxa"/>
              <w:left w:w="120" w:type="dxa"/>
              <w:bottom w:w="84" w:type="dxa"/>
              <w:right w:w="120" w:type="dxa"/>
            </w:tcMar>
            <w:vAlign w:val="center"/>
            <w:hideMark/>
          </w:tcPr>
          <w:p w14:paraId="27E991A4" w14:textId="515DC5B3" w:rsidR="00983231" w:rsidRPr="00983231" w:rsidRDefault="00983231" w:rsidP="007B11B0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</w:pPr>
            <w:r w:rsidRPr="00983231"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  <w:t>Total Points: </w:t>
            </w:r>
            <w:r w:rsidR="007B11B0"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  <w:t>7</w:t>
            </w:r>
            <w:r w:rsidR="00451F0B"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  <w:t>0</w:t>
            </w:r>
            <w:r w:rsidR="007B11B0">
              <w:rPr>
                <w:rFonts w:ascii="Helvetica" w:eastAsia="Times New Roman" w:hAnsi="Helvetica" w:cs="Helvetica"/>
                <w:color w:val="2D3B45"/>
                <w:sz w:val="19"/>
                <w:szCs w:val="19"/>
              </w:rPr>
              <w:t>.0</w:t>
            </w:r>
          </w:p>
        </w:tc>
      </w:tr>
    </w:tbl>
    <w:p w14:paraId="26C19470" w14:textId="356BCA87" w:rsidR="00980A4A" w:rsidRPr="005A013B" w:rsidRDefault="009C1845" w:rsidP="005441E9">
      <w:p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>The Group Component for this project total</w:t>
      </w:r>
      <w:r w:rsidR="00983231" w:rsidRPr="005A013B">
        <w:rPr>
          <w:sz w:val="18"/>
          <w:szCs w:val="18"/>
        </w:rPr>
        <w:t xml:space="preserve">s </w:t>
      </w:r>
      <w:r w:rsidR="007B11B0">
        <w:rPr>
          <w:sz w:val="18"/>
          <w:szCs w:val="18"/>
        </w:rPr>
        <w:t>7</w:t>
      </w:r>
      <w:r w:rsidR="00B17B1C">
        <w:rPr>
          <w:sz w:val="18"/>
          <w:szCs w:val="18"/>
        </w:rPr>
        <w:t>0</w:t>
      </w:r>
      <w:r w:rsidRPr="005A013B">
        <w:rPr>
          <w:sz w:val="18"/>
          <w:szCs w:val="18"/>
        </w:rPr>
        <w:t xml:space="preserve"> points. I will first grade the group work </w:t>
      </w:r>
      <w:r w:rsidR="00C7079E" w:rsidRPr="005A013B">
        <w:rPr>
          <w:sz w:val="18"/>
          <w:szCs w:val="18"/>
        </w:rPr>
        <w:t>and assign one group grade assuming that all members contributed equally to the group</w:t>
      </w:r>
      <w:r w:rsidRPr="005A013B">
        <w:rPr>
          <w:sz w:val="18"/>
          <w:szCs w:val="18"/>
        </w:rPr>
        <w:t>. Then, after I receive the Peer Eval</w:t>
      </w:r>
      <w:r w:rsidR="00C7079E" w:rsidRPr="005A013B">
        <w:rPr>
          <w:sz w:val="18"/>
          <w:szCs w:val="18"/>
        </w:rPr>
        <w:t xml:space="preserve">uation forms, I will adjust </w:t>
      </w:r>
      <w:r w:rsidR="00C7079E" w:rsidRPr="005A013B">
        <w:rPr>
          <w:sz w:val="18"/>
          <w:szCs w:val="18"/>
          <w:u w:val="single"/>
        </w:rPr>
        <w:t>each</w:t>
      </w:r>
      <w:r w:rsidR="00C7079E" w:rsidRPr="005A013B">
        <w:rPr>
          <w:sz w:val="18"/>
          <w:szCs w:val="18"/>
        </w:rPr>
        <w:t xml:space="preserve"> </w:t>
      </w:r>
      <w:r w:rsidRPr="005A013B">
        <w:rPr>
          <w:sz w:val="18"/>
          <w:szCs w:val="18"/>
        </w:rPr>
        <w:t>team members’</w:t>
      </w:r>
      <w:r w:rsidR="002B68B0" w:rsidRPr="005A013B">
        <w:rPr>
          <w:sz w:val="18"/>
          <w:szCs w:val="18"/>
        </w:rPr>
        <w:t xml:space="preserve"> individual grade </w:t>
      </w:r>
      <w:r w:rsidR="00C7079E" w:rsidRPr="005A013B">
        <w:rPr>
          <w:sz w:val="18"/>
          <w:szCs w:val="18"/>
        </w:rPr>
        <w:t xml:space="preserve">up or down </w:t>
      </w:r>
      <w:r w:rsidRPr="005A013B">
        <w:rPr>
          <w:sz w:val="18"/>
          <w:szCs w:val="18"/>
        </w:rPr>
        <w:t>based o</w:t>
      </w:r>
      <w:r w:rsidR="002B68B0" w:rsidRPr="005A013B">
        <w:rPr>
          <w:sz w:val="18"/>
          <w:szCs w:val="18"/>
        </w:rPr>
        <w:t>n the feedback I receive</w:t>
      </w:r>
      <w:r w:rsidR="00C7079E" w:rsidRPr="005A013B">
        <w:rPr>
          <w:sz w:val="18"/>
          <w:szCs w:val="18"/>
        </w:rPr>
        <w:t xml:space="preserve"> about t</w:t>
      </w:r>
      <w:r w:rsidR="002B68B0" w:rsidRPr="005A013B">
        <w:rPr>
          <w:sz w:val="18"/>
          <w:szCs w:val="18"/>
        </w:rPr>
        <w:t>heir contribution to the team</w:t>
      </w:r>
      <w:r w:rsidR="00C7079E" w:rsidRPr="005A013B">
        <w:rPr>
          <w:sz w:val="18"/>
          <w:szCs w:val="18"/>
        </w:rPr>
        <w:t>.</w:t>
      </w:r>
    </w:p>
    <w:p w14:paraId="6B6857B0" w14:textId="77777777" w:rsidR="00980A4A" w:rsidRPr="005A013B" w:rsidRDefault="00980A4A" w:rsidP="005441E9">
      <w:pPr>
        <w:spacing w:after="0" w:line="240" w:lineRule="auto"/>
        <w:rPr>
          <w:sz w:val="18"/>
          <w:szCs w:val="18"/>
        </w:rPr>
      </w:pPr>
    </w:p>
    <w:p w14:paraId="1CF8F453" w14:textId="77777777" w:rsidR="005441E9" w:rsidRPr="005A013B" w:rsidRDefault="002B68B0" w:rsidP="005441E9">
      <w:p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 xml:space="preserve">Friendly Feedback is an Individual Component of your grade which requires that you watch the other teams’ presentations attentively and provide them with feedback. </w:t>
      </w:r>
      <w:r w:rsidR="005441E9" w:rsidRPr="005A013B">
        <w:rPr>
          <w:sz w:val="18"/>
          <w:szCs w:val="18"/>
        </w:rPr>
        <w:t>Here are some guidelines for presentation day</w:t>
      </w:r>
      <w:r w:rsidR="005A013B" w:rsidRPr="005A013B">
        <w:rPr>
          <w:sz w:val="18"/>
          <w:szCs w:val="18"/>
        </w:rPr>
        <w:t>s</w:t>
      </w:r>
      <w:r w:rsidR="005441E9" w:rsidRPr="005A013B">
        <w:rPr>
          <w:sz w:val="18"/>
          <w:szCs w:val="18"/>
        </w:rPr>
        <w:t>:</w:t>
      </w:r>
    </w:p>
    <w:p w14:paraId="15C1D186" w14:textId="77777777" w:rsidR="005441E9" w:rsidRPr="005A013B" w:rsidRDefault="002B68B0" w:rsidP="005441E9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 xml:space="preserve">I expect that you give your classmates your full attention and respect while they present. </w:t>
      </w:r>
    </w:p>
    <w:p w14:paraId="478FAC17" w14:textId="77777777" w:rsidR="005441E9" w:rsidRPr="005A013B" w:rsidRDefault="002B68B0" w:rsidP="005441E9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 xml:space="preserve">The only thing you may have on your desk during the presentation is the Feedback form. </w:t>
      </w:r>
    </w:p>
    <w:p w14:paraId="6DC9C0D9" w14:textId="77777777" w:rsidR="005441E9" w:rsidRPr="005A013B" w:rsidRDefault="002B68B0" w:rsidP="005441E9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 xml:space="preserve">If </w:t>
      </w:r>
      <w:r w:rsidR="005441E9" w:rsidRPr="005A013B">
        <w:rPr>
          <w:sz w:val="18"/>
          <w:szCs w:val="18"/>
        </w:rPr>
        <w:t>you check your phone, talk, or do anything else distracting during the presentations, you will lose your points.</w:t>
      </w:r>
    </w:p>
    <w:p w14:paraId="6FF84482" w14:textId="77777777" w:rsidR="005441E9" w:rsidRPr="005A013B" w:rsidRDefault="002B68B0" w:rsidP="005441E9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>You may not enter the room</w:t>
      </w:r>
      <w:r w:rsidR="005441E9" w:rsidRPr="005A013B">
        <w:rPr>
          <w:sz w:val="18"/>
          <w:szCs w:val="18"/>
        </w:rPr>
        <w:t xml:space="preserve"> while a </w:t>
      </w:r>
      <w:r w:rsidRPr="005A013B">
        <w:rPr>
          <w:sz w:val="18"/>
          <w:szCs w:val="18"/>
        </w:rPr>
        <w:t>presentation</w:t>
      </w:r>
      <w:r w:rsidR="005441E9" w:rsidRPr="005A013B">
        <w:rPr>
          <w:sz w:val="18"/>
          <w:szCs w:val="18"/>
        </w:rPr>
        <w:t xml:space="preserve"> is going on</w:t>
      </w:r>
      <w:r w:rsidRPr="005A013B">
        <w:rPr>
          <w:sz w:val="18"/>
          <w:szCs w:val="18"/>
        </w:rPr>
        <w:t>.</w:t>
      </w:r>
      <w:r w:rsidR="005441E9" w:rsidRPr="005A013B">
        <w:rPr>
          <w:sz w:val="18"/>
          <w:szCs w:val="18"/>
        </w:rPr>
        <w:t xml:space="preserve"> It is extremely disruptive and distracting to the presenters. </w:t>
      </w:r>
    </w:p>
    <w:p w14:paraId="22691CD9" w14:textId="77777777" w:rsidR="005441E9" w:rsidRPr="005A013B" w:rsidRDefault="005441E9" w:rsidP="005441E9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 xml:space="preserve">I will keep the door closed during presentations – please wait outside until I open the door. </w:t>
      </w:r>
    </w:p>
    <w:p w14:paraId="358480C8" w14:textId="77777777" w:rsidR="005441E9" w:rsidRPr="005A013B" w:rsidRDefault="005441E9" w:rsidP="005441E9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>There will be a short break in between each presentation (5 min), as well as a longer break (10 min) halfway through class</w:t>
      </w:r>
    </w:p>
    <w:p w14:paraId="374D4B3A" w14:textId="77777777" w:rsidR="005441E9" w:rsidRPr="005A013B" w:rsidRDefault="005441E9" w:rsidP="005441E9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>In order to earn</w:t>
      </w:r>
      <w:r w:rsidR="005A013B">
        <w:rPr>
          <w:sz w:val="18"/>
          <w:szCs w:val="18"/>
        </w:rPr>
        <w:t xml:space="preserve"> full points, please arrive </w:t>
      </w:r>
      <w:r w:rsidRPr="005A013B">
        <w:rPr>
          <w:sz w:val="18"/>
          <w:szCs w:val="18"/>
        </w:rPr>
        <w:t>on time, come back from break on time, and stay for the whole class session on both days</w:t>
      </w:r>
    </w:p>
    <w:p w14:paraId="2B4BD05B" w14:textId="77777777" w:rsidR="00980A4A" w:rsidRPr="005A013B" w:rsidRDefault="002B68B0" w:rsidP="005441E9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5A013B">
        <w:rPr>
          <w:sz w:val="18"/>
          <w:szCs w:val="18"/>
        </w:rPr>
        <w:t>If you are not present on the day that you are not presenting, it will lower your grade by one</w:t>
      </w:r>
      <w:r w:rsidR="005441E9" w:rsidRPr="005A013B">
        <w:rPr>
          <w:sz w:val="18"/>
          <w:szCs w:val="18"/>
        </w:rPr>
        <w:t xml:space="preserve"> full</w:t>
      </w:r>
      <w:r w:rsidRPr="005A013B">
        <w:rPr>
          <w:sz w:val="18"/>
          <w:szCs w:val="18"/>
        </w:rPr>
        <w:t xml:space="preserve"> letter grade. </w:t>
      </w:r>
    </w:p>
    <w:sectPr w:rsidR="00980A4A" w:rsidRPr="005A013B" w:rsidSect="00983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62148"/>
    <w:multiLevelType w:val="hybridMultilevel"/>
    <w:tmpl w:val="C958D35A"/>
    <w:lvl w:ilvl="0" w:tplc="BF6293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35F0"/>
    <w:multiLevelType w:val="hybridMultilevel"/>
    <w:tmpl w:val="5C48C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F14BF"/>
    <w:multiLevelType w:val="hybridMultilevel"/>
    <w:tmpl w:val="96384B90"/>
    <w:lvl w:ilvl="0" w:tplc="B44A0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E5E6C"/>
    <w:multiLevelType w:val="hybridMultilevel"/>
    <w:tmpl w:val="06843B8C"/>
    <w:lvl w:ilvl="0" w:tplc="1AF0D5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2112D"/>
    <w:multiLevelType w:val="hybridMultilevel"/>
    <w:tmpl w:val="C958D35A"/>
    <w:lvl w:ilvl="0" w:tplc="BF6293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44379"/>
    <w:multiLevelType w:val="hybridMultilevel"/>
    <w:tmpl w:val="5EA8E422"/>
    <w:lvl w:ilvl="0" w:tplc="2D708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814D6C"/>
    <w:multiLevelType w:val="hybridMultilevel"/>
    <w:tmpl w:val="8B804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DE"/>
    <w:rsid w:val="000314A2"/>
    <w:rsid w:val="00047BA4"/>
    <w:rsid w:val="00054BD7"/>
    <w:rsid w:val="001221B1"/>
    <w:rsid w:val="00213867"/>
    <w:rsid w:val="002300E6"/>
    <w:rsid w:val="00240488"/>
    <w:rsid w:val="002B68B0"/>
    <w:rsid w:val="002F3182"/>
    <w:rsid w:val="00300799"/>
    <w:rsid w:val="003A7F8E"/>
    <w:rsid w:val="00451F0B"/>
    <w:rsid w:val="005135A5"/>
    <w:rsid w:val="00520B63"/>
    <w:rsid w:val="005441E9"/>
    <w:rsid w:val="005479F1"/>
    <w:rsid w:val="00591CD7"/>
    <w:rsid w:val="005A013B"/>
    <w:rsid w:val="00605C1A"/>
    <w:rsid w:val="006B1867"/>
    <w:rsid w:val="006B78F7"/>
    <w:rsid w:val="006E7778"/>
    <w:rsid w:val="0071106F"/>
    <w:rsid w:val="007458AF"/>
    <w:rsid w:val="007B11B0"/>
    <w:rsid w:val="007C1295"/>
    <w:rsid w:val="00817B78"/>
    <w:rsid w:val="00861140"/>
    <w:rsid w:val="008B2938"/>
    <w:rsid w:val="008F0B8B"/>
    <w:rsid w:val="00980A4A"/>
    <w:rsid w:val="00983231"/>
    <w:rsid w:val="009C1845"/>
    <w:rsid w:val="009C2381"/>
    <w:rsid w:val="009C4052"/>
    <w:rsid w:val="009F66EE"/>
    <w:rsid w:val="00A176E0"/>
    <w:rsid w:val="00A465B8"/>
    <w:rsid w:val="00AE56C4"/>
    <w:rsid w:val="00AE7399"/>
    <w:rsid w:val="00B17B1C"/>
    <w:rsid w:val="00B25466"/>
    <w:rsid w:val="00B563DE"/>
    <w:rsid w:val="00BE1BEA"/>
    <w:rsid w:val="00C20B15"/>
    <w:rsid w:val="00C7079E"/>
    <w:rsid w:val="00C70F43"/>
    <w:rsid w:val="00C731BA"/>
    <w:rsid w:val="00CE50BB"/>
    <w:rsid w:val="00D013F3"/>
    <w:rsid w:val="00D7181A"/>
    <w:rsid w:val="00DC09EE"/>
    <w:rsid w:val="00DE18CA"/>
    <w:rsid w:val="00E27643"/>
    <w:rsid w:val="00EF437E"/>
    <w:rsid w:val="00F66093"/>
    <w:rsid w:val="00F8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AC6B"/>
  <w15:docId w15:val="{DF4C314E-22E5-4D21-B81E-14754748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3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81A"/>
    <w:rPr>
      <w:color w:val="0000FF" w:themeColor="hyperlink"/>
      <w:u w:val="single"/>
    </w:rPr>
  </w:style>
  <w:style w:type="character" w:customStyle="1" w:styleId="Title1">
    <w:name w:val="Title1"/>
    <w:basedOn w:val="DefaultParagraphFont"/>
    <w:rsid w:val="00983231"/>
  </w:style>
  <w:style w:type="character" w:customStyle="1" w:styleId="screenreader-only">
    <w:name w:val="screenreader-only"/>
    <w:basedOn w:val="DefaultParagraphFont"/>
    <w:rsid w:val="00983231"/>
  </w:style>
  <w:style w:type="character" w:customStyle="1" w:styleId="description">
    <w:name w:val="description"/>
    <w:basedOn w:val="DefaultParagraphFont"/>
    <w:rsid w:val="00983231"/>
  </w:style>
  <w:style w:type="character" w:customStyle="1" w:styleId="nobr">
    <w:name w:val="nobr"/>
    <w:basedOn w:val="DefaultParagraphFont"/>
    <w:rsid w:val="00983231"/>
  </w:style>
  <w:style w:type="character" w:customStyle="1" w:styleId="points">
    <w:name w:val="points"/>
    <w:basedOn w:val="DefaultParagraphFont"/>
    <w:rsid w:val="00983231"/>
  </w:style>
  <w:style w:type="character" w:customStyle="1" w:styleId="displaycriterionpoints">
    <w:name w:val="display_criterion_points"/>
    <w:basedOn w:val="DefaultParagraphFont"/>
    <w:rsid w:val="00983231"/>
  </w:style>
  <w:style w:type="character" w:customStyle="1" w:styleId="rubrictotal">
    <w:name w:val="rubric_total"/>
    <w:basedOn w:val="DefaultParagraphFont"/>
    <w:rsid w:val="0098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080">
          <w:marLeft w:val="0"/>
          <w:marRight w:val="0"/>
          <w:marTop w:val="0"/>
          <w:marBottom w:val="0"/>
          <w:divBdr>
            <w:top w:val="single" w:sz="4" w:space="3" w:color="C7CDD1"/>
            <w:left w:val="single" w:sz="4" w:space="3" w:color="C7CDD1"/>
            <w:bottom w:val="none" w:sz="0" w:space="0" w:color="auto"/>
            <w:right w:val="single" w:sz="4" w:space="3" w:color="C7CDD1"/>
          </w:divBdr>
          <w:divsChild>
            <w:div w:id="14128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5863">
          <w:marLeft w:val="-12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Phan</cp:lastModifiedBy>
  <cp:revision>3</cp:revision>
  <dcterms:created xsi:type="dcterms:W3CDTF">2020-12-30T22:38:00Z</dcterms:created>
  <dcterms:modified xsi:type="dcterms:W3CDTF">2021-05-07T08:14:00Z</dcterms:modified>
</cp:coreProperties>
</file>